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827" w:rsidRPr="00494DE0" w:rsidRDefault="00494DE0" w:rsidP="001F09AA">
      <w:pPr>
        <w:pStyle w:val="1"/>
        <w:jc w:val="both"/>
        <w:rPr>
          <w:color w:val="000000" w:themeColor="text1"/>
          <w:lang w:val="uk-UA"/>
        </w:rPr>
      </w:pPr>
      <w:r w:rsidRPr="00494DE0">
        <w:rPr>
          <w:color w:val="000000" w:themeColor="text1"/>
          <w:lang w:val="uk-UA"/>
        </w:rPr>
        <w:t>Фоторезистор</w:t>
      </w:r>
      <w:r w:rsidRPr="00494DE0">
        <w:rPr>
          <w:color w:val="000000" w:themeColor="text1"/>
          <w:lang w:val="uk-UA"/>
        </w:rPr>
        <w:t xml:space="preserve">.  </w:t>
      </w:r>
      <w:r>
        <w:rPr>
          <w:color w:val="000000" w:themeColor="text1"/>
          <w:lang w:val="uk-UA"/>
        </w:rPr>
        <w:t>Е</w:t>
      </w:r>
      <w:r w:rsidR="0077635E" w:rsidRPr="00494DE0">
        <w:rPr>
          <w:color w:val="000000" w:themeColor="text1"/>
        </w:rPr>
        <w:t>квівалентна</w:t>
      </w:r>
      <w:r>
        <w:rPr>
          <w:color w:val="000000" w:themeColor="text1"/>
          <w:lang w:val="uk-UA"/>
        </w:rPr>
        <w:t xml:space="preserve"> потужність</w:t>
      </w:r>
      <w:r w:rsidR="0077635E" w:rsidRPr="00494DE0">
        <w:rPr>
          <w:color w:val="000000" w:themeColor="text1"/>
        </w:rPr>
        <w:t xml:space="preserve"> шуму (NEP).</w:t>
      </w:r>
    </w:p>
    <w:p w:rsidR="00494DE0" w:rsidRPr="00494DE0" w:rsidRDefault="00494DE0" w:rsidP="001F09AA">
      <w:pPr>
        <w:pStyle w:val="a5"/>
        <w:jc w:val="both"/>
        <w:rPr>
          <w:color w:val="000000" w:themeColor="text1"/>
          <w:sz w:val="28"/>
          <w:szCs w:val="28"/>
        </w:rPr>
      </w:pPr>
      <w:r w:rsidRPr="00494DE0"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26358007" wp14:editId="6D7D44A9">
            <wp:simplePos x="0" y="0"/>
            <wp:positionH relativeFrom="column">
              <wp:posOffset>4301490</wp:posOffset>
            </wp:positionH>
            <wp:positionV relativeFrom="paragraph">
              <wp:posOffset>12065</wp:posOffset>
            </wp:positionV>
            <wp:extent cx="1510665" cy="498475"/>
            <wp:effectExtent l="0" t="0" r="0" b="0"/>
            <wp:wrapSquare wrapText="bothSides"/>
            <wp:docPr id="1" name="Рисунок 1" descr="C:\Users\Администратор\Desktop\220px-Light-dependent_resistor_schematic_symbol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220px-Light-dependent_resistor_schematic_symbol.svg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9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4DE0">
        <w:rPr>
          <w:b/>
          <w:bCs/>
          <w:color w:val="000000" w:themeColor="text1"/>
          <w:sz w:val="28"/>
          <w:szCs w:val="28"/>
          <w:lang w:val="uk-UA"/>
        </w:rPr>
        <w:t xml:space="preserve">   </w:t>
      </w:r>
      <w:r w:rsidRPr="00494DE0">
        <w:rPr>
          <w:b/>
          <w:bCs/>
          <w:color w:val="000000" w:themeColor="text1"/>
          <w:sz w:val="28"/>
          <w:szCs w:val="28"/>
          <w:u w:val="single"/>
        </w:rPr>
        <w:t>Фоторези́стор</w:t>
      </w:r>
      <w:r w:rsidRPr="00494DE0">
        <w:rPr>
          <w:color w:val="000000" w:themeColor="text1"/>
          <w:sz w:val="28"/>
          <w:szCs w:val="28"/>
          <w:u w:val="single"/>
        </w:rPr>
        <w:t> </w:t>
      </w:r>
      <w:r w:rsidRPr="00494DE0">
        <w:rPr>
          <w:color w:val="000000" w:themeColor="text1"/>
          <w:sz w:val="28"/>
          <w:szCs w:val="28"/>
        </w:rPr>
        <w:t xml:space="preserve">— елемент </w:t>
      </w:r>
      <w:hyperlink r:id="rId6" w:tooltip="Електричне коло" w:history="1">
        <w:r w:rsidRPr="00494DE0">
          <w:rPr>
            <w:rStyle w:val="a6"/>
            <w:color w:val="000000" w:themeColor="text1"/>
            <w:sz w:val="28"/>
            <w:szCs w:val="28"/>
            <w:u w:val="none"/>
          </w:rPr>
          <w:t>електричного кола</w:t>
        </w:r>
      </w:hyperlink>
      <w:r w:rsidRPr="00494DE0">
        <w:rPr>
          <w:color w:val="000000" w:themeColor="text1"/>
          <w:sz w:val="28"/>
          <w:szCs w:val="28"/>
        </w:rPr>
        <w:t xml:space="preserve">, який змінює </w:t>
      </w:r>
      <w:proofErr w:type="gramStart"/>
      <w:r w:rsidRPr="00494DE0">
        <w:rPr>
          <w:color w:val="000000" w:themeColor="text1"/>
          <w:sz w:val="28"/>
          <w:szCs w:val="28"/>
        </w:rPr>
        <w:t>св</w:t>
      </w:r>
      <w:proofErr w:type="gramEnd"/>
      <w:r w:rsidRPr="00494DE0">
        <w:rPr>
          <w:color w:val="000000" w:themeColor="text1"/>
          <w:sz w:val="28"/>
          <w:szCs w:val="28"/>
        </w:rPr>
        <w:t xml:space="preserve">ій </w:t>
      </w:r>
      <w:hyperlink r:id="rId7" w:tooltip="Опір" w:history="1">
        <w:r w:rsidRPr="00494DE0">
          <w:rPr>
            <w:rStyle w:val="a6"/>
            <w:color w:val="000000" w:themeColor="text1"/>
            <w:sz w:val="28"/>
            <w:szCs w:val="28"/>
            <w:u w:val="none"/>
          </w:rPr>
          <w:t>опір</w:t>
        </w:r>
      </w:hyperlink>
      <w:r w:rsidRPr="00494DE0">
        <w:rPr>
          <w:color w:val="000000" w:themeColor="text1"/>
          <w:sz w:val="28"/>
          <w:szCs w:val="28"/>
        </w:rPr>
        <w:t xml:space="preserve"> при </w:t>
      </w:r>
      <w:hyperlink r:id="rId8" w:tooltip="Освітлення (ще не написана)" w:history="1">
        <w:r w:rsidRPr="00494DE0">
          <w:rPr>
            <w:rStyle w:val="a6"/>
            <w:color w:val="000000" w:themeColor="text1"/>
            <w:sz w:val="28"/>
            <w:szCs w:val="28"/>
            <w:u w:val="none"/>
          </w:rPr>
          <w:t>освітленні</w:t>
        </w:r>
      </w:hyperlink>
      <w:r w:rsidRPr="00494DE0">
        <w:rPr>
          <w:color w:val="000000" w:themeColor="text1"/>
          <w:sz w:val="28"/>
          <w:szCs w:val="28"/>
        </w:rPr>
        <w:t>.</w:t>
      </w:r>
    </w:p>
    <w:p w:rsidR="00494DE0" w:rsidRPr="00494DE0" w:rsidRDefault="00494DE0" w:rsidP="001F09AA">
      <w:pPr>
        <w:pStyle w:val="a5"/>
        <w:jc w:val="both"/>
        <w:rPr>
          <w:color w:val="000000" w:themeColor="text1"/>
          <w:sz w:val="28"/>
          <w:szCs w:val="28"/>
        </w:rPr>
      </w:pPr>
      <w:r w:rsidRPr="00494DE0">
        <w:rPr>
          <w:color w:val="000000" w:themeColor="text1"/>
          <w:sz w:val="28"/>
          <w:szCs w:val="28"/>
        </w:rPr>
        <w:t xml:space="preserve">Принцип дії фоторезистора оснований на явищі </w:t>
      </w:r>
      <w:hyperlink r:id="rId9" w:tooltip="Фотопровідність" w:history="1">
        <w:r w:rsidRPr="00494DE0">
          <w:rPr>
            <w:rStyle w:val="a6"/>
            <w:color w:val="000000" w:themeColor="text1"/>
            <w:sz w:val="28"/>
            <w:szCs w:val="28"/>
            <w:u w:val="none"/>
          </w:rPr>
          <w:t>фотопровідності</w:t>
        </w:r>
      </w:hyperlink>
      <w:r w:rsidRPr="00494DE0">
        <w:rPr>
          <w:color w:val="000000" w:themeColor="text1"/>
          <w:sz w:val="28"/>
          <w:szCs w:val="28"/>
        </w:rPr>
        <w:t xml:space="preserve"> — зменшенні опору напівпровідника при збудженні </w:t>
      </w:r>
      <w:hyperlink r:id="rId10" w:tooltip="Носії заряду" w:history="1">
        <w:r w:rsidRPr="00494DE0">
          <w:rPr>
            <w:rStyle w:val="a6"/>
            <w:color w:val="000000" w:themeColor="text1"/>
            <w:sz w:val="28"/>
            <w:szCs w:val="28"/>
            <w:u w:val="none"/>
          </w:rPr>
          <w:t>носіїв заряду</w:t>
        </w:r>
      </w:hyperlink>
      <w:r w:rsidRPr="00494DE0">
        <w:rPr>
          <w:color w:val="000000" w:themeColor="text1"/>
          <w:sz w:val="28"/>
          <w:szCs w:val="28"/>
        </w:rPr>
        <w:t xml:space="preserve"> </w:t>
      </w:r>
      <w:proofErr w:type="gramStart"/>
      <w:r w:rsidRPr="00494DE0">
        <w:rPr>
          <w:color w:val="000000" w:themeColor="text1"/>
          <w:sz w:val="28"/>
          <w:szCs w:val="28"/>
        </w:rPr>
        <w:t>св</w:t>
      </w:r>
      <w:proofErr w:type="gramEnd"/>
      <w:r w:rsidRPr="00494DE0">
        <w:rPr>
          <w:color w:val="000000" w:themeColor="text1"/>
          <w:sz w:val="28"/>
          <w:szCs w:val="28"/>
        </w:rPr>
        <w:t>ітлом.</w:t>
      </w:r>
    </w:p>
    <w:p w:rsidR="00494DE0" w:rsidRPr="00494DE0" w:rsidRDefault="00494DE0" w:rsidP="001F09AA">
      <w:pPr>
        <w:pStyle w:val="a5"/>
        <w:jc w:val="both"/>
        <w:rPr>
          <w:color w:val="000000" w:themeColor="text1"/>
          <w:sz w:val="28"/>
          <w:szCs w:val="28"/>
        </w:rPr>
      </w:pPr>
      <w:r w:rsidRPr="00494DE0">
        <w:rPr>
          <w:color w:val="000000" w:themeColor="text1"/>
          <w:sz w:val="28"/>
          <w:szCs w:val="28"/>
        </w:rPr>
        <w:t xml:space="preserve">Найпопулярнішим </w:t>
      </w:r>
      <w:hyperlink r:id="rId11" w:tooltip="Напівпровідник" w:history="1">
        <w:r w:rsidRPr="00494DE0">
          <w:rPr>
            <w:rStyle w:val="a6"/>
            <w:color w:val="000000" w:themeColor="text1"/>
            <w:sz w:val="28"/>
            <w:szCs w:val="28"/>
            <w:u w:val="none"/>
          </w:rPr>
          <w:t>напівпровідником</w:t>
        </w:r>
      </w:hyperlink>
      <w:r w:rsidRPr="00494DE0">
        <w:rPr>
          <w:color w:val="000000" w:themeColor="text1"/>
          <w:sz w:val="28"/>
          <w:szCs w:val="28"/>
        </w:rPr>
        <w:t xml:space="preserve">, </w:t>
      </w:r>
      <w:proofErr w:type="gramStart"/>
      <w:r w:rsidRPr="00494DE0">
        <w:rPr>
          <w:color w:val="000000" w:themeColor="text1"/>
          <w:sz w:val="28"/>
          <w:szCs w:val="28"/>
        </w:rPr>
        <w:t>на</w:t>
      </w:r>
      <w:proofErr w:type="gramEnd"/>
      <w:r w:rsidRPr="00494DE0">
        <w:rPr>
          <w:color w:val="000000" w:themeColor="text1"/>
          <w:sz w:val="28"/>
          <w:szCs w:val="28"/>
        </w:rPr>
        <w:t xml:space="preserve"> основі якого виготовляються фоторезистори, є </w:t>
      </w:r>
      <w:hyperlink r:id="rId12" w:tooltip="CdS (ще не написана)" w:history="1">
        <w:r w:rsidRPr="00494DE0">
          <w:rPr>
            <w:rStyle w:val="a6"/>
            <w:color w:val="000000" w:themeColor="text1"/>
            <w:sz w:val="28"/>
            <w:szCs w:val="28"/>
            <w:u w:val="none"/>
          </w:rPr>
          <w:t>CdS</w:t>
        </w:r>
      </w:hyperlink>
      <w:r w:rsidRPr="00494DE0">
        <w:rPr>
          <w:color w:val="000000" w:themeColor="text1"/>
          <w:sz w:val="28"/>
          <w:szCs w:val="28"/>
        </w:rPr>
        <w:t>.</w:t>
      </w:r>
    </w:p>
    <w:p w:rsidR="00494DE0" w:rsidRPr="00494DE0" w:rsidRDefault="00494DE0" w:rsidP="001F09AA">
      <w:pPr>
        <w:pStyle w:val="a5"/>
        <w:jc w:val="both"/>
        <w:rPr>
          <w:color w:val="000000" w:themeColor="text1"/>
          <w:sz w:val="28"/>
          <w:szCs w:val="28"/>
        </w:rPr>
      </w:pPr>
      <w:r w:rsidRPr="00494DE0">
        <w:rPr>
          <w:color w:val="000000" w:themeColor="text1"/>
          <w:sz w:val="28"/>
          <w:szCs w:val="28"/>
        </w:rPr>
        <w:t xml:space="preserve">Фоторезистори застосовуються у </w:t>
      </w:r>
      <w:hyperlink r:id="rId13" w:tooltip="Фотореле" w:history="1">
        <w:r w:rsidRPr="00494DE0">
          <w:rPr>
            <w:rStyle w:val="a6"/>
            <w:color w:val="000000" w:themeColor="text1"/>
            <w:sz w:val="28"/>
            <w:szCs w:val="28"/>
            <w:u w:val="none"/>
          </w:rPr>
          <w:t>фотореле</w:t>
        </w:r>
      </w:hyperlink>
      <w:r w:rsidRPr="00494DE0">
        <w:rPr>
          <w:color w:val="000000" w:themeColor="text1"/>
          <w:sz w:val="28"/>
          <w:szCs w:val="28"/>
        </w:rPr>
        <w:t>, які автоматично включають вуличне освітлення в сутінках, у турнікетах метро тощо.</w:t>
      </w:r>
    </w:p>
    <w:p w:rsidR="001F09AA" w:rsidRDefault="00494DE0" w:rsidP="001F09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94DE0">
        <w:rPr>
          <w:rStyle w:val="hps"/>
          <w:rFonts w:ascii="Times New Roman" w:hAnsi="Times New Roman" w:cs="Times New Roman"/>
          <w:b/>
          <w:sz w:val="28"/>
          <w:szCs w:val="28"/>
          <w:lang w:val="uk-UA"/>
        </w:rPr>
        <w:t>Найважливіші параметри</w:t>
      </w:r>
      <w:r w:rsidRPr="00494D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94DE0">
        <w:rPr>
          <w:rStyle w:val="hps"/>
          <w:rFonts w:ascii="Times New Roman" w:hAnsi="Times New Roman" w:cs="Times New Roman"/>
          <w:b/>
          <w:sz w:val="28"/>
          <w:szCs w:val="28"/>
          <w:lang w:val="uk-UA"/>
        </w:rPr>
        <w:t>фоторезисторів</w:t>
      </w:r>
      <w:r w:rsidRPr="00494DE0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494DE0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494DE0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494D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     </w:t>
      </w:r>
      <w:r w:rsidR="001F09AA">
        <w:rPr>
          <w:rStyle w:val="hps"/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494DE0">
        <w:rPr>
          <w:rStyle w:val="hps"/>
          <w:rFonts w:ascii="Times New Roman" w:hAnsi="Times New Roman" w:cs="Times New Roman"/>
          <w:b/>
          <w:sz w:val="28"/>
          <w:szCs w:val="28"/>
          <w:lang w:val="uk-UA"/>
        </w:rPr>
        <w:t>нтегральна</w:t>
      </w:r>
      <w:r w:rsidRPr="00494D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94DE0">
        <w:rPr>
          <w:rStyle w:val="hps"/>
          <w:rFonts w:ascii="Times New Roman" w:hAnsi="Times New Roman" w:cs="Times New Roman"/>
          <w:b/>
          <w:sz w:val="28"/>
          <w:szCs w:val="28"/>
          <w:lang w:val="uk-UA"/>
        </w:rPr>
        <w:t>чутливість</w:t>
      </w:r>
      <w:r w:rsidRPr="00494DE0">
        <w:rPr>
          <w:rStyle w:val="hps"/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494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4DE0">
        <w:rPr>
          <w:rStyle w:val="hps"/>
          <w:rFonts w:ascii="Times New Roman" w:hAnsi="Times New Roman" w:cs="Times New Roman"/>
          <w:sz w:val="28"/>
          <w:szCs w:val="28"/>
          <w:lang w:val="uk-UA"/>
        </w:rPr>
        <w:t>відношення зміни</w:t>
      </w:r>
      <w:r w:rsidRPr="00494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4DE0">
        <w:rPr>
          <w:rStyle w:val="hps"/>
          <w:rFonts w:ascii="Times New Roman" w:hAnsi="Times New Roman" w:cs="Times New Roman"/>
          <w:sz w:val="28"/>
          <w:szCs w:val="28"/>
          <w:lang w:val="uk-UA"/>
        </w:rPr>
        <w:t>напруги</w:t>
      </w:r>
      <w:r w:rsidRPr="00494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4DE0">
        <w:rPr>
          <w:rStyle w:val="hps"/>
          <w:rFonts w:ascii="Times New Roman" w:hAnsi="Times New Roman" w:cs="Times New Roman"/>
          <w:sz w:val="28"/>
          <w:szCs w:val="28"/>
          <w:lang w:val="uk-UA"/>
        </w:rPr>
        <w:t>на</w:t>
      </w:r>
      <w:r w:rsidRPr="00494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4DE0">
        <w:rPr>
          <w:rStyle w:val="hps"/>
          <w:rFonts w:ascii="Times New Roman" w:hAnsi="Times New Roman" w:cs="Times New Roman"/>
          <w:sz w:val="28"/>
          <w:szCs w:val="28"/>
          <w:lang w:val="uk-UA"/>
        </w:rPr>
        <w:t>одиницю потужності</w:t>
      </w:r>
      <w:r w:rsidRPr="00494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4DE0">
        <w:rPr>
          <w:rStyle w:val="hps"/>
          <w:rFonts w:ascii="Times New Roman" w:hAnsi="Times New Roman" w:cs="Times New Roman"/>
          <w:sz w:val="28"/>
          <w:szCs w:val="28"/>
          <w:lang w:val="uk-UA"/>
        </w:rPr>
        <w:t>падаючого</w:t>
      </w:r>
      <w:r w:rsidRPr="00494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4DE0">
        <w:rPr>
          <w:rStyle w:val="hps"/>
          <w:rFonts w:ascii="Times New Roman" w:hAnsi="Times New Roman" w:cs="Times New Roman"/>
          <w:sz w:val="28"/>
          <w:szCs w:val="28"/>
          <w:lang w:val="uk-UA"/>
        </w:rPr>
        <w:t>випромінювання (</w:t>
      </w:r>
      <w:r w:rsidRPr="00494DE0">
        <w:rPr>
          <w:rFonts w:ascii="Times New Roman" w:hAnsi="Times New Roman" w:cs="Times New Roman"/>
          <w:sz w:val="28"/>
          <w:szCs w:val="28"/>
          <w:lang w:val="uk-UA"/>
        </w:rPr>
        <w:t xml:space="preserve">при </w:t>
      </w:r>
      <w:r w:rsidRPr="00494DE0">
        <w:rPr>
          <w:rStyle w:val="hps"/>
          <w:rFonts w:ascii="Times New Roman" w:hAnsi="Times New Roman" w:cs="Times New Roman"/>
          <w:sz w:val="28"/>
          <w:szCs w:val="28"/>
          <w:lang w:val="uk-UA"/>
        </w:rPr>
        <w:t>номінальному значенні</w:t>
      </w:r>
      <w:r w:rsidRPr="00494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4DE0">
        <w:rPr>
          <w:rStyle w:val="hps"/>
          <w:rFonts w:ascii="Times New Roman" w:hAnsi="Times New Roman" w:cs="Times New Roman"/>
          <w:sz w:val="28"/>
          <w:szCs w:val="28"/>
          <w:lang w:val="uk-UA"/>
        </w:rPr>
        <w:t>напруги живлення)</w:t>
      </w:r>
      <w:r w:rsidRPr="00494DE0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1F09AA" w:rsidRPr="001F09AA">
        <w:rPr>
          <w:rFonts w:ascii="Times New Roman" w:hAnsi="Times New Roman" w:cs="Times New Roman"/>
          <w:sz w:val="28"/>
          <w:szCs w:val="28"/>
        </w:rPr>
        <w:t xml:space="preserve"> </w:t>
      </w:r>
      <w:r w:rsidR="001F09AA" w:rsidRPr="001F09AA">
        <w:rPr>
          <w:rFonts w:ascii="Times New Roman" w:hAnsi="Times New Roman" w:cs="Times New Roman"/>
          <w:sz w:val="28"/>
          <w:szCs w:val="28"/>
        </w:rPr>
        <w:t xml:space="preserve">Чутливість називають інтегральною, тому, що її вимірюють при освітленні фоторезистора світлом складного спектрального складу: від джерела світла з кольором температури 2840К при освітленості 200лк. Питомі інтегральні чутливості різних фоторезисторів </w:t>
      </w:r>
      <w:proofErr w:type="gramStart"/>
      <w:r w:rsidR="001F09AA" w:rsidRPr="001F09A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F09AA" w:rsidRPr="001F09AA">
        <w:rPr>
          <w:rFonts w:ascii="Times New Roman" w:hAnsi="Times New Roman" w:cs="Times New Roman"/>
          <w:sz w:val="28"/>
          <w:szCs w:val="28"/>
        </w:rPr>
        <w:t>ід 1 до 600 мА/(В×лм).  </w:t>
      </w:r>
    </w:p>
    <w:p w:rsidR="00494DE0" w:rsidRDefault="00494DE0" w:rsidP="001F09AA">
      <w:pPr>
        <w:rPr>
          <w:rStyle w:val="hps"/>
          <w:rFonts w:ascii="Times New Roman" w:hAnsi="Times New Roman" w:cs="Times New Roman"/>
          <w:sz w:val="28"/>
          <w:szCs w:val="28"/>
          <w:lang w:val="uk-UA"/>
        </w:rPr>
      </w:pPr>
      <w:r w:rsidRPr="00494DE0">
        <w:rPr>
          <w:rFonts w:ascii="Times New Roman" w:hAnsi="Times New Roman" w:cs="Times New Roman"/>
          <w:sz w:val="28"/>
          <w:szCs w:val="28"/>
          <w:lang w:val="uk-UA"/>
        </w:rPr>
        <w:br/>
        <w:t xml:space="preserve">     </w:t>
      </w:r>
      <w:r w:rsidR="001F09AA" w:rsidRPr="001F09AA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494DE0">
        <w:rPr>
          <w:rStyle w:val="hps"/>
          <w:rFonts w:ascii="Times New Roman" w:hAnsi="Times New Roman" w:cs="Times New Roman"/>
          <w:b/>
          <w:sz w:val="28"/>
          <w:szCs w:val="28"/>
          <w:lang w:val="uk-UA"/>
        </w:rPr>
        <w:t>оріг</w:t>
      </w:r>
      <w:r w:rsidRPr="00494D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94DE0">
        <w:rPr>
          <w:rStyle w:val="hps"/>
          <w:rFonts w:ascii="Times New Roman" w:hAnsi="Times New Roman" w:cs="Times New Roman"/>
          <w:b/>
          <w:sz w:val="28"/>
          <w:szCs w:val="28"/>
          <w:lang w:val="uk-UA"/>
        </w:rPr>
        <w:t>чутливості</w:t>
      </w:r>
      <w:r w:rsidRPr="00494DE0">
        <w:rPr>
          <w:rStyle w:val="hps"/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494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4DE0">
        <w:rPr>
          <w:rStyle w:val="hps"/>
          <w:rFonts w:ascii="Times New Roman" w:hAnsi="Times New Roman" w:cs="Times New Roman"/>
          <w:sz w:val="28"/>
          <w:szCs w:val="28"/>
          <w:lang w:val="uk-UA"/>
        </w:rPr>
        <w:t>величина</w:t>
      </w:r>
      <w:r w:rsidRPr="00494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4DE0">
        <w:rPr>
          <w:rStyle w:val="hps"/>
          <w:rFonts w:ascii="Times New Roman" w:hAnsi="Times New Roman" w:cs="Times New Roman"/>
          <w:sz w:val="28"/>
          <w:szCs w:val="28"/>
          <w:lang w:val="uk-UA"/>
        </w:rPr>
        <w:t>мінімального</w:t>
      </w:r>
      <w:r w:rsidRPr="00494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4DE0">
        <w:rPr>
          <w:rStyle w:val="hps"/>
          <w:rFonts w:ascii="Times New Roman" w:hAnsi="Times New Roman" w:cs="Times New Roman"/>
          <w:sz w:val="28"/>
          <w:szCs w:val="28"/>
          <w:lang w:val="uk-UA"/>
        </w:rPr>
        <w:t>сигналу</w:t>
      </w:r>
      <w:r w:rsidRPr="00494DE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94DE0">
        <w:rPr>
          <w:rStyle w:val="hps"/>
          <w:rFonts w:ascii="Times New Roman" w:hAnsi="Times New Roman" w:cs="Times New Roman"/>
          <w:sz w:val="28"/>
          <w:szCs w:val="28"/>
          <w:lang w:val="uk-UA"/>
        </w:rPr>
        <w:t>реєстрованого</w:t>
      </w:r>
      <w:r w:rsidRPr="00494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4DE0">
        <w:rPr>
          <w:rStyle w:val="hps"/>
          <w:rFonts w:ascii="Times New Roman" w:hAnsi="Times New Roman" w:cs="Times New Roman"/>
          <w:sz w:val="28"/>
          <w:szCs w:val="28"/>
          <w:lang w:val="uk-UA"/>
        </w:rPr>
        <w:t>фоторезистором</w:t>
      </w:r>
      <w:r w:rsidRPr="00494DE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94DE0">
        <w:rPr>
          <w:rStyle w:val="hps"/>
          <w:rFonts w:ascii="Times New Roman" w:hAnsi="Times New Roman" w:cs="Times New Roman"/>
          <w:sz w:val="28"/>
          <w:szCs w:val="28"/>
          <w:lang w:val="uk-UA"/>
        </w:rPr>
        <w:t>віднесена до одиниці</w:t>
      </w:r>
      <w:r w:rsidRPr="00494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4DE0">
        <w:rPr>
          <w:rStyle w:val="hps"/>
          <w:rFonts w:ascii="Times New Roman" w:hAnsi="Times New Roman" w:cs="Times New Roman"/>
          <w:sz w:val="28"/>
          <w:szCs w:val="28"/>
          <w:lang w:val="uk-UA"/>
        </w:rPr>
        <w:t>смуги робочих</w:t>
      </w:r>
      <w:r w:rsidRPr="00494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4DE0">
        <w:rPr>
          <w:rStyle w:val="hps"/>
          <w:rFonts w:ascii="Times New Roman" w:hAnsi="Times New Roman" w:cs="Times New Roman"/>
          <w:sz w:val="28"/>
          <w:szCs w:val="28"/>
          <w:lang w:val="uk-UA"/>
        </w:rPr>
        <w:t>частот.</w:t>
      </w:r>
    </w:p>
    <w:p w:rsidR="001F09AA" w:rsidRDefault="001F09AA" w:rsidP="001F09A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1F09AA">
        <w:rPr>
          <w:rFonts w:ascii="Times New Roman" w:hAnsi="Times New Roman" w:cs="Times New Roman"/>
          <w:b/>
          <w:sz w:val="28"/>
          <w:szCs w:val="28"/>
        </w:rPr>
        <w:t>Спектральна характеристика фоторезистора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1F09AA">
        <w:rPr>
          <w:rFonts w:ascii="Times New Roman" w:hAnsi="Times New Roman" w:cs="Times New Roman"/>
          <w:sz w:val="28"/>
          <w:szCs w:val="28"/>
        </w:rPr>
        <w:t xml:space="preserve"> залежність фотоструму від довжини хвилі падаючого </w:t>
      </w:r>
      <w:proofErr w:type="gramStart"/>
      <w:r w:rsidRPr="001F09AA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1F09AA">
        <w:rPr>
          <w:rFonts w:ascii="Times New Roman" w:hAnsi="Times New Roman" w:cs="Times New Roman"/>
          <w:sz w:val="28"/>
          <w:szCs w:val="28"/>
        </w:rPr>
        <w:t xml:space="preserve">ітла на робочу площадку фоторезистора. </w:t>
      </w:r>
    </w:p>
    <w:p w:rsidR="001F09AA" w:rsidRPr="001F09AA" w:rsidRDefault="001F09AA" w:rsidP="001F09AA">
      <w:pPr>
        <w:jc w:val="both"/>
        <w:rPr>
          <w:rStyle w:val="hps"/>
          <w:rFonts w:ascii="Times New Roman" w:hAnsi="Times New Roman" w:cs="Times New Roman"/>
          <w:sz w:val="28"/>
          <w:szCs w:val="28"/>
          <w:lang w:val="uk-UA"/>
        </w:rPr>
      </w:pPr>
      <w:r w:rsidRPr="001F09AA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1F09AA">
        <w:rPr>
          <w:rFonts w:ascii="Times New Roman" w:hAnsi="Times New Roman" w:cs="Times New Roman"/>
          <w:b/>
          <w:sz w:val="28"/>
          <w:szCs w:val="28"/>
          <w:lang w:val="uk-UA"/>
        </w:rPr>
        <w:t>Постійна часу</w:t>
      </w:r>
      <w:r w:rsidRPr="001F09AA">
        <w:rPr>
          <w:rFonts w:ascii="Times New Roman" w:hAnsi="Times New Roman" w:cs="Times New Roman"/>
          <w:sz w:val="28"/>
          <w:szCs w:val="28"/>
          <w:lang w:val="uk-UA"/>
        </w:rPr>
        <w:t xml:space="preserve"> – це швидкість зміні опору фоторезистора, при зміні освітленост</w:t>
      </w:r>
      <w:r>
        <w:rPr>
          <w:rFonts w:ascii="Times New Roman" w:hAnsi="Times New Roman" w:cs="Times New Roman"/>
          <w:sz w:val="28"/>
          <w:szCs w:val="28"/>
          <w:lang w:val="uk-UA"/>
        </w:rPr>
        <w:t>і.</w:t>
      </w:r>
      <w:r w:rsidRPr="001F09AA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F09AA">
        <w:rPr>
          <w:rFonts w:ascii="Times New Roman" w:hAnsi="Times New Roman" w:cs="Times New Roman"/>
          <w:sz w:val="28"/>
          <w:szCs w:val="28"/>
        </w:rPr>
        <w:br/>
      </w:r>
      <w:bookmarkStart w:id="0" w:name="tem_opir"/>
      <w:bookmarkEnd w:id="0"/>
      <w:r w:rsidRPr="001F09AA">
        <w:rPr>
          <w:rFonts w:ascii="Times New Roman" w:hAnsi="Times New Roman" w:cs="Times New Roman"/>
          <w:b/>
          <w:bCs/>
          <w:sz w:val="28"/>
          <w:szCs w:val="28"/>
        </w:rPr>
        <w:t>Темновий опі</w:t>
      </w:r>
      <w:proofErr w:type="gramStart"/>
      <w:r w:rsidRPr="001F09AA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1F09AA">
        <w:rPr>
          <w:rFonts w:ascii="Times New Roman" w:hAnsi="Times New Roman" w:cs="Times New Roman"/>
          <w:sz w:val="28"/>
          <w:szCs w:val="28"/>
        </w:rPr>
        <w:t xml:space="preserve"> – це опір фоторезистора при відсутності світла. </w:t>
      </w:r>
    </w:p>
    <w:p w:rsidR="001F09AA" w:rsidRDefault="001F09AA" w:rsidP="001F09AA">
      <w:pPr>
        <w:pStyle w:val="1"/>
        <w:jc w:val="both"/>
        <w:rPr>
          <w:sz w:val="32"/>
          <w:szCs w:val="32"/>
          <w:lang w:val="uk-UA"/>
        </w:rPr>
      </w:pPr>
      <w:r w:rsidRPr="001F09AA">
        <w:rPr>
          <w:sz w:val="32"/>
          <w:szCs w:val="32"/>
        </w:rPr>
        <w:t>Технологія виготовлення і конструкція</w:t>
      </w:r>
    </w:p>
    <w:p w:rsidR="001F09AA" w:rsidRDefault="001F09AA" w:rsidP="001F09AA">
      <w:pPr>
        <w:pStyle w:val="1"/>
        <w:jc w:val="both"/>
        <w:rPr>
          <w:b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Pr="001F09AA">
        <w:rPr>
          <w:b w:val="0"/>
          <w:sz w:val="28"/>
          <w:szCs w:val="28"/>
          <w:lang w:val="uk-UA"/>
        </w:rPr>
        <w:t xml:space="preserve">Основним елементом фоторезистора являється напівпровідниковий світлочутливий шар напівпровідника, який може бути виконаний у вигляді монокристалічної або полікристалічної пластини напівпровідника або у вигляді полікристалічної плівки, яка нанесена на діелектричну підложку. </w:t>
      </w:r>
      <w:r w:rsidRPr="001F09AA">
        <w:rPr>
          <w:b w:val="0"/>
          <w:sz w:val="28"/>
          <w:szCs w:val="28"/>
        </w:rPr>
        <w:t xml:space="preserve">В якості напівпровідникового матеріалу </w:t>
      </w:r>
      <w:proofErr w:type="gramStart"/>
      <w:r w:rsidRPr="001F09AA">
        <w:rPr>
          <w:b w:val="0"/>
          <w:sz w:val="28"/>
          <w:szCs w:val="28"/>
        </w:rPr>
        <w:t>для</w:t>
      </w:r>
      <w:proofErr w:type="gramEnd"/>
      <w:r w:rsidRPr="001F09AA">
        <w:rPr>
          <w:b w:val="0"/>
          <w:sz w:val="28"/>
          <w:szCs w:val="28"/>
        </w:rPr>
        <w:t xml:space="preserve"> фоторезисторів найчастіше використовують сульфід кадмію, селенід кадмію або сульфід свинцю. На поверхню </w:t>
      </w:r>
      <w:proofErr w:type="gramStart"/>
      <w:r w:rsidRPr="001F09AA">
        <w:rPr>
          <w:b w:val="0"/>
          <w:sz w:val="28"/>
          <w:szCs w:val="28"/>
        </w:rPr>
        <w:t>св</w:t>
      </w:r>
      <w:proofErr w:type="gramEnd"/>
      <w:r w:rsidRPr="001F09AA">
        <w:rPr>
          <w:b w:val="0"/>
          <w:sz w:val="28"/>
          <w:szCs w:val="28"/>
        </w:rPr>
        <w:t xml:space="preserve">ітлочутливого шару наносять металічні електроди. </w:t>
      </w:r>
      <w:r w:rsidRPr="001F09AA">
        <w:rPr>
          <w:b w:val="0"/>
          <w:sz w:val="28"/>
          <w:szCs w:val="28"/>
        </w:rPr>
        <w:lastRenderedPageBreak/>
        <w:t>Іноді електроди наносять безпосередньо на діелектричну підложку перед осадженням  напівпровідникового шару.</w:t>
      </w:r>
    </w:p>
    <w:p w:rsidR="001F09AA" w:rsidRPr="001F09AA" w:rsidRDefault="001F09AA" w:rsidP="001F09AA">
      <w:pPr>
        <w:pStyle w:val="1"/>
        <w:jc w:val="both"/>
        <w:rPr>
          <w:b w:val="0"/>
          <w:sz w:val="28"/>
          <w:szCs w:val="28"/>
          <w:lang w:val="uk-UA"/>
        </w:rPr>
      </w:pPr>
      <w:r w:rsidRPr="001F09AA">
        <w:rPr>
          <w:b w:val="0"/>
          <w:sz w:val="28"/>
          <w:szCs w:val="28"/>
        </w:rPr>
        <w:br/>
      </w:r>
      <w:r w:rsidRPr="001F09AA">
        <w:rPr>
          <w:b w:val="0"/>
          <w:sz w:val="28"/>
          <w:szCs w:val="28"/>
          <w:lang w:val="uk-UA"/>
        </w:rPr>
        <w:t xml:space="preserve">   </w:t>
      </w:r>
      <w:r w:rsidRPr="001F09AA">
        <w:rPr>
          <w:b w:val="0"/>
          <w:sz w:val="28"/>
          <w:szCs w:val="28"/>
        </w:rPr>
        <w:t xml:space="preserve">Поверхню напівпровідникового </w:t>
      </w:r>
      <w:proofErr w:type="gramStart"/>
      <w:r w:rsidRPr="001F09AA">
        <w:rPr>
          <w:b w:val="0"/>
          <w:sz w:val="28"/>
          <w:szCs w:val="28"/>
        </w:rPr>
        <w:t>св</w:t>
      </w:r>
      <w:proofErr w:type="gramEnd"/>
      <w:r w:rsidRPr="001F09AA">
        <w:rPr>
          <w:b w:val="0"/>
          <w:sz w:val="28"/>
          <w:szCs w:val="28"/>
        </w:rPr>
        <w:t xml:space="preserve">ітлочутливого шару, який розташований між електродами називають, називають </w:t>
      </w:r>
      <w:r w:rsidRPr="001F09AA">
        <w:rPr>
          <w:b w:val="0"/>
          <w:bCs w:val="0"/>
          <w:sz w:val="28"/>
          <w:szCs w:val="28"/>
        </w:rPr>
        <w:t>робочою площадкою</w:t>
      </w:r>
      <w:r w:rsidRPr="001F09AA">
        <w:rPr>
          <w:b w:val="0"/>
          <w:sz w:val="28"/>
          <w:szCs w:val="28"/>
        </w:rPr>
        <w:t xml:space="preserve">. Фоторезистори виготовляють з робочими площадками у вигляді прямокутників, </w:t>
      </w:r>
      <w:proofErr w:type="gramStart"/>
      <w:r w:rsidRPr="001F09AA">
        <w:rPr>
          <w:b w:val="0"/>
          <w:sz w:val="28"/>
          <w:szCs w:val="28"/>
        </w:rPr>
        <w:t>м</w:t>
      </w:r>
      <w:proofErr w:type="gramEnd"/>
      <w:r w:rsidRPr="001F09AA">
        <w:rPr>
          <w:b w:val="0"/>
          <w:sz w:val="28"/>
          <w:szCs w:val="28"/>
        </w:rPr>
        <w:t xml:space="preserve">іандра та кільця. Площа робочих площадок </w:t>
      </w:r>
      <w:proofErr w:type="gramStart"/>
      <w:r w:rsidRPr="001F09AA">
        <w:rPr>
          <w:b w:val="0"/>
          <w:sz w:val="28"/>
          <w:szCs w:val="28"/>
        </w:rPr>
        <w:t>р</w:t>
      </w:r>
      <w:proofErr w:type="gramEnd"/>
      <w:r w:rsidRPr="001F09AA">
        <w:rPr>
          <w:b w:val="0"/>
          <w:sz w:val="28"/>
          <w:szCs w:val="28"/>
        </w:rPr>
        <w:t>ізних фото резисторів найчастіше складає від десятих частин до десятків квадратних міліметрів.</w:t>
      </w:r>
      <w:r w:rsidRPr="001F09AA">
        <w:rPr>
          <w:b w:val="0"/>
          <w:sz w:val="28"/>
          <w:szCs w:val="28"/>
        </w:rPr>
        <w:br/>
        <w:t xml:space="preserve">Пластину з нанесеною на неї напівпровідниковим світлочутливим шаром або пластину напівпровідника розміщують в пластмасовий або металічний корпус. Навпроти робочої площадки роблять вікно з прозорого </w:t>
      </w:r>
      <w:proofErr w:type="gramStart"/>
      <w:r w:rsidRPr="001F09AA">
        <w:rPr>
          <w:b w:val="0"/>
          <w:sz w:val="28"/>
          <w:szCs w:val="28"/>
        </w:rPr>
        <w:t>матер</w:t>
      </w:r>
      <w:proofErr w:type="gramEnd"/>
      <w:r w:rsidRPr="001F09AA">
        <w:rPr>
          <w:b w:val="0"/>
          <w:sz w:val="28"/>
          <w:szCs w:val="28"/>
        </w:rPr>
        <w:t>іалу.</w:t>
      </w:r>
    </w:p>
    <w:p w:rsidR="00494DE0" w:rsidRPr="00494DE0" w:rsidRDefault="00494DE0" w:rsidP="001F09AA">
      <w:pPr>
        <w:pStyle w:val="1"/>
        <w:jc w:val="both"/>
        <w:rPr>
          <w:color w:val="000000" w:themeColor="text1"/>
          <w:sz w:val="28"/>
          <w:szCs w:val="28"/>
          <w:u w:val="single"/>
          <w:lang w:val="uk-UA"/>
        </w:rPr>
      </w:pPr>
      <w:bookmarkStart w:id="1" w:name="_GoBack"/>
      <w:bookmarkEnd w:id="1"/>
      <w:r w:rsidRPr="00494DE0">
        <w:rPr>
          <w:color w:val="000000" w:themeColor="text1"/>
          <w:sz w:val="28"/>
          <w:szCs w:val="28"/>
          <w:u w:val="single"/>
          <w:lang w:val="uk-UA"/>
        </w:rPr>
        <w:t>Е</w:t>
      </w:r>
      <w:r w:rsidRPr="00494DE0">
        <w:rPr>
          <w:color w:val="000000" w:themeColor="text1"/>
          <w:sz w:val="28"/>
          <w:szCs w:val="28"/>
          <w:u w:val="single"/>
          <w:lang w:val="uk-UA"/>
        </w:rPr>
        <w:t>квівалентна</w:t>
      </w:r>
      <w:r w:rsidRPr="00494DE0">
        <w:rPr>
          <w:color w:val="000000" w:themeColor="text1"/>
          <w:sz w:val="28"/>
          <w:szCs w:val="28"/>
          <w:u w:val="single"/>
          <w:lang w:val="uk-UA"/>
        </w:rPr>
        <w:t xml:space="preserve"> п</w:t>
      </w:r>
      <w:r w:rsidRPr="00494DE0">
        <w:rPr>
          <w:color w:val="000000" w:themeColor="text1"/>
          <w:sz w:val="28"/>
          <w:szCs w:val="28"/>
          <w:u w:val="single"/>
          <w:lang w:val="uk-UA"/>
        </w:rPr>
        <w:t>отужність шуму (</w:t>
      </w:r>
      <w:r w:rsidRPr="00494DE0">
        <w:rPr>
          <w:color w:val="000000" w:themeColor="text1"/>
          <w:sz w:val="28"/>
          <w:szCs w:val="28"/>
          <w:u w:val="single"/>
        </w:rPr>
        <w:t>NEP</w:t>
      </w:r>
      <w:r w:rsidRPr="00494DE0">
        <w:rPr>
          <w:color w:val="000000" w:themeColor="text1"/>
          <w:sz w:val="28"/>
          <w:szCs w:val="28"/>
          <w:u w:val="single"/>
          <w:lang w:val="uk-UA"/>
        </w:rPr>
        <w:t>).</w:t>
      </w:r>
    </w:p>
    <w:p w:rsidR="00494DE0" w:rsidRDefault="00494DE0" w:rsidP="001F09A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94DE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    </w:t>
      </w:r>
      <w:r w:rsidRPr="00494DE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Еквівалентна потужність шуму</w:t>
      </w:r>
      <w:r w:rsidRPr="00494DE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Pr="00494DE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ЕПШ</w:t>
      </w:r>
      <w:r w:rsidRPr="00494DE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hyperlink r:id="rId14" w:tooltip="Англійська мова" w:history="1">
        <w:r w:rsidRPr="00494DE0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англ.</w:t>
        </w:r>
      </w:hyperlink>
      <w:r w:rsidRPr="00494DE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gramStart"/>
      <w:r w:rsidRPr="00494DE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"/>
        </w:rPr>
        <w:t>noise</w:t>
      </w:r>
      <w:r w:rsidRPr="00494DE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-</w:t>
      </w:r>
      <w:r w:rsidRPr="00494DE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"/>
        </w:rPr>
        <w:t>equivalent</w:t>
      </w:r>
      <w:r w:rsidRPr="00494DE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</w:t>
      </w:r>
      <w:r w:rsidRPr="00494DE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"/>
        </w:rPr>
        <w:t>power</w:t>
      </w:r>
      <w:r w:rsidRPr="00494DE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, </w:t>
      </w:r>
      <w:r w:rsidRPr="00494DE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"/>
        </w:rPr>
        <w:t>NEP</w:t>
      </w:r>
      <w:r w:rsidRPr="00494DE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також зустрічаються назви </w:t>
      </w:r>
      <w:r w:rsidRPr="00494DE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рівноцінна потужність шуму</w:t>
      </w:r>
      <w:r w:rsidRPr="00494DE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Pr="00494DE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порогова чутливість</w:t>
      </w:r>
      <w:r w:rsidRPr="00494DE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 є мірою чутливості детектуючих систем, зокрема, </w:t>
      </w:r>
      <w:hyperlink r:id="rId15" w:tooltip="Приймачі світла" w:history="1">
        <w:r w:rsidRPr="00494DE0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оптичних приймачів</w:t>
        </w:r>
      </w:hyperlink>
      <w:r w:rsidRPr="00494DE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proofErr w:type="gramEnd"/>
      <w:r w:rsidRPr="00494DE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494D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Вона визначається як такий </w:t>
      </w:r>
      <w:proofErr w:type="gramStart"/>
      <w:r w:rsidRPr="00494DE0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494D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івень корисного </w:t>
      </w:r>
      <w:hyperlink r:id="rId16" w:tooltip="Сигнал" w:history="1">
        <w:r w:rsidRPr="00494DE0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сигналу</w:t>
        </w:r>
      </w:hyperlink>
      <w:r w:rsidRPr="00494D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що викликає реакцію приймача, що дорівнює рівневі </w:t>
      </w:r>
      <w:hyperlink r:id="rId17" w:tooltip="Шум" w:history="1">
        <w:r w:rsidRPr="00494DE0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шуму</w:t>
        </w:r>
      </w:hyperlink>
      <w:r w:rsidRPr="00494D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Іншими словами, такий еталонний сигнал дає </w:t>
      </w:r>
      <w:hyperlink r:id="rId18" w:tooltip="Співвідношення сигнал/шум" w:history="1">
        <w:r w:rsidRPr="00494DE0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співвідношення сигнал/шум</w:t>
        </w:r>
      </w:hyperlink>
      <w:r w:rsidRPr="00494D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(ССШ), рівне 1. На практиці бажано мати якомога нижчу ЕПШ, адже це відповідає високому ССШ, і, отже, успішнішій реєстрації сигналу.</w:t>
      </w:r>
    </w:p>
    <w:p w:rsidR="00494DE0" w:rsidRPr="00494DE0" w:rsidRDefault="00494DE0" w:rsidP="001F09AA">
      <w:pPr>
        <w:pStyle w:val="a5"/>
        <w:jc w:val="both"/>
        <w:rPr>
          <w:color w:val="000000" w:themeColor="text1"/>
          <w:sz w:val="28"/>
        </w:rPr>
      </w:pPr>
      <w:r w:rsidRPr="00494DE0">
        <w:rPr>
          <w:color w:val="000000" w:themeColor="text1"/>
          <w:sz w:val="28"/>
          <w:lang w:val="uk-UA"/>
        </w:rPr>
        <w:t xml:space="preserve">   </w:t>
      </w:r>
      <w:r w:rsidRPr="00494DE0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  <w:lang w:val="uk-UA"/>
        </w:rPr>
        <w:t xml:space="preserve"> </w:t>
      </w:r>
      <w:r w:rsidRPr="00494DE0">
        <w:rPr>
          <w:color w:val="000000" w:themeColor="text1"/>
          <w:sz w:val="28"/>
        </w:rPr>
        <w:t xml:space="preserve">ЕПШ визначається як </w:t>
      </w:r>
      <w:proofErr w:type="gramStart"/>
      <w:r w:rsidRPr="00494DE0">
        <w:rPr>
          <w:color w:val="000000" w:themeColor="text1"/>
          <w:sz w:val="28"/>
        </w:rPr>
        <w:t>м</w:t>
      </w:r>
      <w:proofErr w:type="gramEnd"/>
      <w:r w:rsidRPr="00494DE0">
        <w:rPr>
          <w:color w:val="000000" w:themeColor="text1"/>
          <w:sz w:val="28"/>
        </w:rPr>
        <w:t xml:space="preserve">інімамально допустимий </w:t>
      </w:r>
      <w:hyperlink r:id="rId19" w:tooltip="Потік випромінювання" w:history="1">
        <w:r w:rsidRPr="00494DE0">
          <w:rPr>
            <w:rStyle w:val="a6"/>
            <w:color w:val="000000" w:themeColor="text1"/>
            <w:sz w:val="28"/>
            <w:u w:val="none"/>
          </w:rPr>
          <w:t>потік</w:t>
        </w:r>
      </w:hyperlink>
      <w:r w:rsidRPr="00494DE0">
        <w:rPr>
          <w:color w:val="000000" w:themeColor="text1"/>
          <w:sz w:val="28"/>
        </w:rPr>
        <w:t xml:space="preserve"> сигналу на площу детектора і поділений на квадратний корінь смуги реєстратора. </w:t>
      </w:r>
      <w:proofErr w:type="gramStart"/>
      <w:r w:rsidRPr="00494DE0">
        <w:rPr>
          <w:color w:val="000000" w:themeColor="text1"/>
          <w:sz w:val="28"/>
        </w:rPr>
        <w:t>В</w:t>
      </w:r>
      <w:proofErr w:type="gramEnd"/>
      <w:r w:rsidRPr="00494DE0">
        <w:rPr>
          <w:color w:val="000000" w:themeColor="text1"/>
          <w:sz w:val="28"/>
        </w:rPr>
        <w:t xml:space="preserve"> </w:t>
      </w:r>
      <w:proofErr w:type="gramStart"/>
      <w:r w:rsidRPr="00494DE0">
        <w:rPr>
          <w:color w:val="000000" w:themeColor="text1"/>
          <w:sz w:val="28"/>
        </w:rPr>
        <w:t>такому</w:t>
      </w:r>
      <w:proofErr w:type="gramEnd"/>
      <w:r w:rsidRPr="00494DE0">
        <w:rPr>
          <w:color w:val="000000" w:themeColor="text1"/>
          <w:sz w:val="28"/>
        </w:rPr>
        <w:t xml:space="preserve"> разі, ЕПШ вимірюється в </w:t>
      </w:r>
      <w:hyperlink r:id="rId20" w:tooltip="Ватт" w:history="1">
        <w:r w:rsidRPr="00494DE0">
          <w:rPr>
            <w:rStyle w:val="a6"/>
            <w:color w:val="000000" w:themeColor="text1"/>
            <w:sz w:val="28"/>
            <w:u w:val="none"/>
          </w:rPr>
          <w:t>ваттах</w:t>
        </w:r>
      </w:hyperlink>
      <w:r w:rsidRPr="00494DE0">
        <w:rPr>
          <w:color w:val="000000" w:themeColor="text1"/>
          <w:sz w:val="28"/>
        </w:rPr>
        <w:t xml:space="preserve"> на (</w:t>
      </w:r>
      <w:hyperlink r:id="rId21" w:tooltip="Герц" w:history="1">
        <w:r w:rsidRPr="00494DE0">
          <w:rPr>
            <w:rStyle w:val="a6"/>
            <w:color w:val="000000" w:themeColor="text1"/>
            <w:sz w:val="28"/>
            <w:u w:val="none"/>
          </w:rPr>
          <w:t>герц</w:t>
        </w:r>
      </w:hyperlink>
      <w:r w:rsidRPr="00494DE0">
        <w:rPr>
          <w:color w:val="000000" w:themeColor="text1"/>
          <w:sz w:val="28"/>
        </w:rPr>
        <w:t>)</w:t>
      </w:r>
      <w:r w:rsidRPr="00494DE0">
        <w:rPr>
          <w:color w:val="000000" w:themeColor="text1"/>
          <w:sz w:val="28"/>
          <w:vertAlign w:val="superscript"/>
        </w:rPr>
        <w:t>1/2</w:t>
      </w:r>
      <w:r w:rsidRPr="00494DE0">
        <w:rPr>
          <w:color w:val="000000" w:themeColor="text1"/>
          <w:sz w:val="28"/>
        </w:rPr>
        <w:t>.</w:t>
      </w:r>
    </w:p>
    <w:p w:rsidR="00494DE0" w:rsidRPr="00494DE0" w:rsidRDefault="00494DE0" w:rsidP="001F09AA">
      <w:pPr>
        <w:pStyle w:val="a5"/>
        <w:jc w:val="both"/>
        <w:rPr>
          <w:color w:val="000000" w:themeColor="text1"/>
          <w:sz w:val="28"/>
        </w:rPr>
      </w:pPr>
      <w:r w:rsidRPr="00494DE0">
        <w:rPr>
          <w:noProof/>
          <w:color w:val="000000" w:themeColor="text1"/>
          <w:sz w:val="28"/>
        </w:rPr>
        <w:drawing>
          <wp:inline distT="0" distB="0" distL="0" distR="0" wp14:anchorId="79C00978" wp14:editId="57382705">
            <wp:extent cx="1371600" cy="441960"/>
            <wp:effectExtent l="0" t="0" r="0" b="0"/>
            <wp:docPr id="4" name="Рисунок 4" descr="NEP=\frac{H A V_N}{V_S \sqrt{\Delta f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P=\frac{H A V_N}{V_S \sqrt{\Delta f}}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4DE0">
        <w:rPr>
          <w:color w:val="000000" w:themeColor="text1"/>
          <w:sz w:val="28"/>
        </w:rPr>
        <w:t xml:space="preserve">,де H - мінімальний потік випромінювання, A - </w:t>
      </w:r>
      <w:hyperlink r:id="rId23" w:tooltip="Площа" w:history="1">
        <w:r w:rsidRPr="00494DE0">
          <w:rPr>
            <w:rStyle w:val="a6"/>
            <w:color w:val="000000" w:themeColor="text1"/>
            <w:sz w:val="28"/>
            <w:u w:val="none"/>
          </w:rPr>
          <w:t>площа</w:t>
        </w:r>
      </w:hyperlink>
      <w:r w:rsidRPr="00494DE0">
        <w:rPr>
          <w:color w:val="000000" w:themeColor="text1"/>
          <w:sz w:val="28"/>
        </w:rPr>
        <w:t xml:space="preserve"> детектора, </w:t>
      </w:r>
      <w:r w:rsidRPr="00494DE0">
        <w:rPr>
          <w:noProof/>
          <w:color w:val="000000" w:themeColor="text1"/>
          <w:sz w:val="28"/>
        </w:rPr>
        <w:drawing>
          <wp:inline distT="0" distB="0" distL="0" distR="0" wp14:anchorId="203DD059" wp14:editId="7E6E9E86">
            <wp:extent cx="236220" cy="419100"/>
            <wp:effectExtent l="0" t="0" r="0" b="0"/>
            <wp:docPr id="3" name="Рисунок 3" descr="\frac{V_S}{V_N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{V_S}{V_N}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4DE0">
        <w:rPr>
          <w:color w:val="000000" w:themeColor="text1"/>
          <w:sz w:val="28"/>
        </w:rPr>
        <w:t xml:space="preserve">- </w:t>
      </w:r>
      <w:hyperlink r:id="rId25" w:tooltip="Співвідношення сигнал/шум" w:history="1">
        <w:r w:rsidRPr="00494DE0">
          <w:rPr>
            <w:rStyle w:val="a6"/>
            <w:color w:val="000000" w:themeColor="text1"/>
            <w:sz w:val="28"/>
            <w:u w:val="none"/>
          </w:rPr>
          <w:t>спі</w:t>
        </w:r>
        <w:proofErr w:type="gramStart"/>
        <w:r w:rsidRPr="00494DE0">
          <w:rPr>
            <w:rStyle w:val="a6"/>
            <w:color w:val="000000" w:themeColor="text1"/>
            <w:sz w:val="28"/>
            <w:u w:val="none"/>
          </w:rPr>
          <w:t>вв</w:t>
        </w:r>
        <w:proofErr w:type="gramEnd"/>
        <w:r w:rsidRPr="00494DE0">
          <w:rPr>
            <w:rStyle w:val="a6"/>
            <w:color w:val="000000" w:themeColor="text1"/>
            <w:sz w:val="28"/>
            <w:u w:val="none"/>
          </w:rPr>
          <w:t>ідношення сигнал/шум</w:t>
        </w:r>
      </w:hyperlink>
      <w:r w:rsidRPr="00494DE0">
        <w:rPr>
          <w:color w:val="000000" w:themeColor="text1"/>
          <w:sz w:val="28"/>
        </w:rPr>
        <w:t>,</w:t>
      </w:r>
      <w:r>
        <w:rPr>
          <w:color w:val="000000" w:themeColor="text1"/>
          <w:sz w:val="28"/>
          <w:lang w:val="uk-UA"/>
        </w:rPr>
        <w:t xml:space="preserve"> </w:t>
      </w:r>
      <w:r w:rsidRPr="00494DE0">
        <w:rPr>
          <w:color w:val="000000" w:themeColor="text1"/>
          <w:sz w:val="28"/>
        </w:rPr>
        <w:t xml:space="preserve"> </w:t>
      </w:r>
      <w:r w:rsidRPr="00494DE0">
        <w:rPr>
          <w:noProof/>
          <w:color w:val="000000" w:themeColor="text1"/>
          <w:sz w:val="28"/>
        </w:rPr>
        <w:drawing>
          <wp:inline distT="0" distB="0" distL="0" distR="0" wp14:anchorId="74C483B8" wp14:editId="31FE3297">
            <wp:extent cx="259080" cy="175260"/>
            <wp:effectExtent l="0" t="0" r="7620" b="0"/>
            <wp:docPr id="2" name="Рисунок 2" descr="\Delta 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Delta 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4DE0">
        <w:rPr>
          <w:color w:val="000000" w:themeColor="text1"/>
          <w:sz w:val="28"/>
        </w:rPr>
        <w:t>- смуга пропускання.</w:t>
      </w:r>
    </w:p>
    <w:p w:rsidR="00494DE0" w:rsidRDefault="00494DE0" w:rsidP="001F09AA">
      <w:pPr>
        <w:pStyle w:val="a5"/>
        <w:jc w:val="both"/>
        <w:rPr>
          <w:color w:val="000000" w:themeColor="text1"/>
          <w:sz w:val="28"/>
          <w:lang w:val="uk-UA"/>
        </w:rPr>
      </w:pPr>
      <w:r>
        <w:rPr>
          <w:color w:val="000000" w:themeColor="text1"/>
          <w:sz w:val="28"/>
          <w:lang w:val="uk-UA"/>
        </w:rPr>
        <w:t xml:space="preserve">    </w:t>
      </w:r>
      <w:r w:rsidRPr="00494DE0">
        <w:rPr>
          <w:color w:val="000000" w:themeColor="text1"/>
          <w:sz w:val="28"/>
        </w:rPr>
        <w:t xml:space="preserve">Варто зауважити, що слово "потужність" в </w:t>
      </w:r>
      <w:proofErr w:type="gramStart"/>
      <w:r w:rsidRPr="00494DE0">
        <w:rPr>
          <w:color w:val="000000" w:themeColor="text1"/>
          <w:sz w:val="28"/>
        </w:rPr>
        <w:t>назв</w:t>
      </w:r>
      <w:proofErr w:type="gramEnd"/>
      <w:r w:rsidRPr="00494DE0">
        <w:rPr>
          <w:color w:val="000000" w:themeColor="text1"/>
          <w:sz w:val="28"/>
        </w:rPr>
        <w:t>і терміну не є дослівно коректним, оскільки ЕПШ не завжди вимірюється у ваттах.</w:t>
      </w:r>
    </w:p>
    <w:p w:rsidR="00494DE0" w:rsidRPr="00494DE0" w:rsidRDefault="00494DE0" w:rsidP="001F09AA">
      <w:pPr>
        <w:pStyle w:val="a5"/>
        <w:jc w:val="both"/>
        <w:rPr>
          <w:color w:val="000000" w:themeColor="text1"/>
          <w:sz w:val="28"/>
          <w:lang w:val="uk-UA"/>
        </w:rPr>
      </w:pPr>
    </w:p>
    <w:p w:rsidR="00494DE0" w:rsidRPr="00494DE0" w:rsidRDefault="00494DE0" w:rsidP="001F09AA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494DE0" w:rsidRPr="00494DE0" w:rsidSect="00494D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C4"/>
    <w:rsid w:val="001F09AA"/>
    <w:rsid w:val="00494DE0"/>
    <w:rsid w:val="006441C4"/>
    <w:rsid w:val="0077635E"/>
    <w:rsid w:val="00C1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94D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DE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94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494DE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94D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ps">
    <w:name w:val="hps"/>
    <w:basedOn w:val="a0"/>
    <w:rsid w:val="00494D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94D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DE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94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494DE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94D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ps">
    <w:name w:val="hps"/>
    <w:basedOn w:val="a0"/>
    <w:rsid w:val="00494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/index.php?title=%D0%9E%D1%81%D0%B2%D1%96%D1%82%D0%BB%D0%B5%D0%BD%D0%BD%D1%8F&amp;action=edit&amp;redlink=1" TargetMode="External"/><Relationship Id="rId13" Type="http://schemas.openxmlformats.org/officeDocument/2006/relationships/hyperlink" Target="http://uk.wikipedia.org/wiki/%D0%A4%D0%BE%D1%82%D0%BE%D1%80%D0%B5%D0%BB%D0%B5" TargetMode="External"/><Relationship Id="rId18" Type="http://schemas.openxmlformats.org/officeDocument/2006/relationships/hyperlink" Target="http://uk.wikipedia.org/wiki/%D0%A1%D0%BF%D1%96%D0%B2%D0%B2%D1%96%D0%B4%D0%BD%D0%BE%D1%88%D0%B5%D0%BD%D0%BD%D1%8F_%D1%81%D0%B8%D0%B3%D0%BD%D0%B0%D0%BB/%D1%88%D1%83%D0%BC" TargetMode="External"/><Relationship Id="rId26" Type="http://schemas.openxmlformats.org/officeDocument/2006/relationships/image" Target="media/image4.png"/><Relationship Id="rId3" Type="http://schemas.openxmlformats.org/officeDocument/2006/relationships/settings" Target="settings.xml"/><Relationship Id="rId21" Type="http://schemas.openxmlformats.org/officeDocument/2006/relationships/hyperlink" Target="http://uk.wikipedia.org/wiki/%D0%93%D0%B5%D1%80%D1%86" TargetMode="External"/><Relationship Id="rId7" Type="http://schemas.openxmlformats.org/officeDocument/2006/relationships/hyperlink" Target="http://uk.wikipedia.org/wiki/%D0%9E%D0%BF%D1%96%D1%80" TargetMode="External"/><Relationship Id="rId12" Type="http://schemas.openxmlformats.org/officeDocument/2006/relationships/hyperlink" Target="http://uk.wikipedia.org/w/index.php?title=CdS&amp;action=edit&amp;redlink=1" TargetMode="External"/><Relationship Id="rId17" Type="http://schemas.openxmlformats.org/officeDocument/2006/relationships/hyperlink" Target="http://uk.wikipedia.org/wiki/%D0%A8%D1%83%D0%BC" TargetMode="External"/><Relationship Id="rId25" Type="http://schemas.openxmlformats.org/officeDocument/2006/relationships/hyperlink" Target="http://uk.wikipedia.org/wiki/%D0%A1%D0%BF%D1%96%D0%B2%D0%B2%D1%96%D0%B4%D0%BD%D0%BE%D1%88%D0%B5%D0%BD%D0%BD%D1%8F_%D1%81%D0%B8%D0%B3%D0%BD%D0%B0%D0%BB/%D1%88%D1%83%D0%B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uk.wikipedia.org/wiki/%D0%A1%D0%B8%D0%B3%D0%BD%D0%B0%D0%BB" TargetMode="External"/><Relationship Id="rId20" Type="http://schemas.openxmlformats.org/officeDocument/2006/relationships/hyperlink" Target="http://uk.wikipedia.org/wiki/%D0%92%D0%B0%D1%82%D1%82" TargetMode="External"/><Relationship Id="rId1" Type="http://schemas.openxmlformats.org/officeDocument/2006/relationships/styles" Target="styles.xml"/><Relationship Id="rId6" Type="http://schemas.openxmlformats.org/officeDocument/2006/relationships/hyperlink" Target="http://uk.wikipedia.org/wiki/%D0%95%D0%BB%D0%B5%D0%BA%D1%82%D1%80%D0%B8%D1%87%D0%BD%D0%B5_%D0%BA%D0%BE%D0%BB%D0%BE" TargetMode="External"/><Relationship Id="rId11" Type="http://schemas.openxmlformats.org/officeDocument/2006/relationships/hyperlink" Target="http://uk.wikipedia.org/wiki/%D0%9D%D0%B0%D0%BF%D1%96%D0%B2%D0%BF%D1%80%D0%BE%D0%B2%D1%96%D0%B4%D0%BD%D0%B8%D0%BA" TargetMode="External"/><Relationship Id="rId24" Type="http://schemas.openxmlformats.org/officeDocument/2006/relationships/image" Target="media/image3.png"/><Relationship Id="rId5" Type="http://schemas.openxmlformats.org/officeDocument/2006/relationships/image" Target="media/image1.png"/><Relationship Id="rId15" Type="http://schemas.openxmlformats.org/officeDocument/2006/relationships/hyperlink" Target="http://uk.wikipedia.org/wiki/%D0%9F%D1%80%D0%B8%D0%B9%D0%BC%D0%B0%D1%87%D1%96_%D1%81%D0%B2%D1%96%D1%82%D0%BB%D0%B0" TargetMode="External"/><Relationship Id="rId23" Type="http://schemas.openxmlformats.org/officeDocument/2006/relationships/hyperlink" Target="http://uk.wikipedia.org/wiki/%D0%9F%D0%BB%D0%BE%D1%89%D0%B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uk.wikipedia.org/wiki/%D0%9D%D0%BE%D1%81%D1%96%D1%97_%D0%B7%D0%B0%D1%80%D1%8F%D0%B4%D1%83" TargetMode="External"/><Relationship Id="rId19" Type="http://schemas.openxmlformats.org/officeDocument/2006/relationships/hyperlink" Target="http://uk.wikipedia.org/wiki/%D0%9F%D0%BE%D1%82%D1%96%D0%BA_%D0%B2%D0%B8%D0%BF%D1%80%D0%BE%D0%BC%D1%96%D0%BD%D1%8E%D0%B2%D0%B0%D0%BD%D0%BD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k.wikipedia.org/wiki/%D0%A4%D0%BE%D1%82%D0%BE%D0%BF%D1%80%D0%BE%D0%B2%D1%96%D0%B4%D0%BD%D1%96%D1%81%D1%82%D1%8C" TargetMode="External"/><Relationship Id="rId14" Type="http://schemas.openxmlformats.org/officeDocument/2006/relationships/hyperlink" Target="http://uk.wikipedia.org/wiki/%D0%90%D0%BD%D0%B3%D0%BB%D1%96%D0%B9%D1%81%D1%8C%D0%BA%D0%B0_%D0%BC%D0%BE%D0%B2%D0%B0" TargetMode="External"/><Relationship Id="rId22" Type="http://schemas.openxmlformats.org/officeDocument/2006/relationships/image" Target="media/image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885</Words>
  <Characters>5047</Characters>
  <Application>Microsoft Office Word</Application>
  <DocSecurity>0</DocSecurity>
  <Lines>42</Lines>
  <Paragraphs>11</Paragraphs>
  <ScaleCrop>false</ScaleCrop>
  <Company>Microsoft</Company>
  <LinksUpToDate>false</LinksUpToDate>
  <CharactersWithSpaces>5921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4</cp:revision>
  <dcterms:created xsi:type="dcterms:W3CDTF">2013-12-19T20:25:00Z</dcterms:created>
  <dcterms:modified xsi:type="dcterms:W3CDTF">2013-12-19T20:38:00Z</dcterms:modified>
</cp:coreProperties>
</file>